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3A0546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3A0546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3A0546" w:rsidRDefault="003A0546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3A0546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3A0546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صندوقدار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3190"/>
      </w:tblGrid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3A0546" w:rsidRPr="009A632B" w:rsidTr="003D3CED"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3A0546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A0546" w:rsidRPr="009A632B" w:rsidRDefault="003A0546" w:rsidP="003A0546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صندوقدار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A0546" w:rsidRPr="009A632B" w:rsidRDefault="003A0546" w:rsidP="003A0546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صندوقدار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A0546" w:rsidRPr="009A632B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3A0546" w:rsidRDefault="00082C64" w:rsidP="003A054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D043AD" w:rsidRPr="003A0546" w:rsidRDefault="00082C64" w:rsidP="00C60B8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>انجام خدمات صندوقداری،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>با</w:t>
      </w:r>
      <w:r w:rsidR="00C416A5" w:rsidRPr="003A0546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 xml:space="preserve"> شغلی</w:t>
      </w:r>
      <w:r w:rsidR="00C416A5"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>صندوقدار، مطابق شرح تعهدات و وظایف ابلاغ</w:t>
      </w:r>
      <w:r w:rsidR="00E74AC5" w:rsidRPr="003A0546">
        <w:rPr>
          <w:rFonts w:cs="B Nazanin"/>
          <w:sz w:val="24"/>
          <w:szCs w:val="24"/>
          <w:rtl/>
          <w:lang w:bidi="fa-IR"/>
        </w:rPr>
        <w:softHyphen/>
      </w:r>
      <w:r w:rsidR="00E74AC5" w:rsidRPr="003A0546">
        <w:rPr>
          <w:rFonts w:cs="B Nazanin" w:hint="cs"/>
          <w:sz w:val="24"/>
          <w:szCs w:val="24"/>
          <w:rtl/>
          <w:lang w:bidi="fa-IR"/>
        </w:rPr>
        <w:t>شده که به رؤیت و تأیید صندوقدار رسیده</w:t>
      </w:r>
      <w:r w:rsidR="00E74AC5" w:rsidRPr="003A0546">
        <w:rPr>
          <w:rFonts w:cs="B Nazanin"/>
          <w:sz w:val="24"/>
          <w:szCs w:val="24"/>
          <w:rtl/>
          <w:lang w:bidi="fa-IR"/>
        </w:rPr>
        <w:softHyphen/>
      </w:r>
      <w:r w:rsidR="00E74AC5" w:rsidRPr="003A0546">
        <w:rPr>
          <w:rFonts w:cs="B Nazanin" w:hint="cs"/>
          <w:sz w:val="24"/>
          <w:szCs w:val="24"/>
          <w:rtl/>
          <w:lang w:bidi="fa-IR"/>
        </w:rPr>
        <w:t xml:space="preserve">است و </w:t>
      </w:r>
      <w:r w:rsidRPr="003A0546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E74AC5" w:rsidRPr="003A054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نامه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های انضباطی</w:t>
      </w:r>
      <w:r w:rsidR="00C60B8F" w:rsidRPr="003A0546">
        <w:rPr>
          <w:rFonts w:cs="B Nazanin" w:hint="cs"/>
          <w:sz w:val="24"/>
          <w:szCs w:val="24"/>
          <w:rtl/>
          <w:lang w:bidi="fa-IR"/>
        </w:rPr>
        <w:t>.</w:t>
      </w:r>
    </w:p>
    <w:p w:rsidR="00E74AC5" w:rsidRDefault="00E74AC5" w:rsidP="00E74AC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rtl/>
          <w:lang w:bidi="fa-IR"/>
        </w:rPr>
        <w:t>تبصره</w:t>
      </w:r>
      <w:r w:rsidR="003A0546">
        <w:rPr>
          <w:rFonts w:cs="B Nazanin" w:hint="cs"/>
          <w:b/>
          <w:bCs/>
          <w:rtl/>
          <w:lang w:bidi="fa-IR"/>
        </w:rPr>
        <w:t>1</w:t>
      </w:r>
      <w:r w:rsidRPr="003A0546">
        <w:rPr>
          <w:rFonts w:cs="B Nazanin" w:hint="cs"/>
          <w:b/>
          <w:bCs/>
          <w:rtl/>
          <w:lang w:bidi="fa-IR"/>
        </w:rPr>
        <w:t xml:space="preserve">_ </w:t>
      </w:r>
      <w:r w:rsidRPr="003A0546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صندوقدار نزد کارفرما، صندوقدار متعهد است براساس آیین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3A0546" w:rsidRPr="00040A4B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A0546" w:rsidRPr="00BF77B6" w:rsidRDefault="003A0546" w:rsidP="00BF77B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C60B8F" w:rsidRPr="003A0546" w:rsidRDefault="00C60B8F" w:rsidP="003A054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BF77B6" w:rsidRDefault="00C60B8F" w:rsidP="00C60B8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محل دفتر مرکزی/فروشگاه/نمایشگاه کارفرما به نشانی ............................................................................................................ و هر آدرس </w:t>
      </w:r>
    </w:p>
    <w:p w:rsidR="00C60B8F" w:rsidRDefault="00C60B8F" w:rsidP="00BF77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lastRenderedPageBreak/>
        <w:t>دیگری که بنا به تشخیص کارفرما، صندوقدار مکلف به انجام کار در آنجا می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باشد.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3A0546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3A0546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3A0546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rtl/>
          <w:lang w:bidi="fa-IR"/>
        </w:rPr>
        <w:t>تبصره</w:t>
      </w:r>
      <w:r w:rsidR="003A0546">
        <w:rPr>
          <w:rFonts w:cs="B Nazanin" w:hint="cs"/>
          <w:b/>
          <w:bCs/>
          <w:rtl/>
          <w:lang w:bidi="fa-IR"/>
        </w:rPr>
        <w:t>1</w:t>
      </w:r>
      <w:r w:rsidR="0027610A" w:rsidRPr="003A0546">
        <w:rPr>
          <w:rFonts w:cs="B Nazanin" w:hint="cs"/>
          <w:b/>
          <w:bCs/>
          <w:rtl/>
          <w:lang w:bidi="fa-IR"/>
        </w:rPr>
        <w:t>_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>یک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3A0546">
        <w:rPr>
          <w:rFonts w:cs="B Nazanin" w:hint="cs"/>
          <w:sz w:val="24"/>
          <w:szCs w:val="24"/>
          <w:rtl/>
          <w:lang w:bidi="fa-IR"/>
        </w:rPr>
        <w:t>ا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DD6A41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3A0546">
        <w:rPr>
          <w:rFonts w:cs="B Nazanin" w:hint="cs"/>
          <w:sz w:val="24"/>
          <w:szCs w:val="24"/>
          <w:rtl/>
          <w:lang w:bidi="fa-IR"/>
        </w:rPr>
        <w:t>،</w:t>
      </w:r>
      <w:r w:rsidR="00CD0DD6" w:rsidRPr="003A0546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3A0546" w:rsidRDefault="00C60B8F" w:rsidP="003A054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A0546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3A0546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3A0546" w:rsidRDefault="00DD6A41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ساعات کار صندوقدار</w:t>
      </w:r>
      <w:r w:rsidR="00AD2150" w:rsidRPr="003A0546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="00181DB6" w:rsidRPr="003A0546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3A0546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3A0546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3A0546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rtl/>
          <w:lang w:bidi="fa-IR"/>
        </w:rPr>
        <w:t xml:space="preserve">تبصره_ </w:t>
      </w:r>
      <w:r w:rsidRPr="003A0546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DD6A41" w:rsidRPr="003A0546">
        <w:rPr>
          <w:rFonts w:cs="B Nazanin" w:hint="cs"/>
          <w:sz w:val="24"/>
          <w:szCs w:val="24"/>
          <w:rtl/>
          <w:lang w:bidi="fa-IR"/>
        </w:rPr>
        <w:t>ین صورت، ساعات کار جدید به صندوقدار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3A0546" w:rsidRPr="009A632B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A0546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A0546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A0546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A0546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(صندوقدار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A0546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A0546" w:rsidRPr="009835CE" w:rsidRDefault="003A0546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A0546" w:rsidRPr="00E14A44" w:rsidRDefault="003A0546" w:rsidP="003A0546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A0546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A0546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تبصره5_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3A0546" w:rsidRPr="00C53E4F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عیدی، پاداش، حق سنوات یا مزایای پایان کار براساس مقررات قانون کار توسط کارفرما به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A0546" w:rsidRPr="009835CE" w:rsidRDefault="003A0546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C60B8F" w:rsidRPr="003A0546" w:rsidRDefault="00C60B8F" w:rsidP="003A0546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A054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_ تعهدات صندوقدار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3A0546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3A0546">
        <w:rPr>
          <w:rFonts w:cs="B Nazanin" w:hint="cs"/>
          <w:sz w:val="24"/>
          <w:szCs w:val="24"/>
          <w:rtl/>
          <w:lang w:bidi="fa-IR"/>
        </w:rPr>
        <w:t>می</w:t>
      </w:r>
      <w:r w:rsidR="003A0546">
        <w:rPr>
          <w:rFonts w:cs="B Nazanin"/>
          <w:sz w:val="24"/>
          <w:szCs w:val="24"/>
          <w:rtl/>
          <w:lang w:bidi="fa-IR"/>
        </w:rPr>
        <w:softHyphen/>
      </w:r>
      <w:r w:rsidR="003A0546">
        <w:rPr>
          <w:rFonts w:cs="B Nazanin" w:hint="cs"/>
          <w:sz w:val="24"/>
          <w:szCs w:val="24"/>
          <w:rtl/>
          <w:lang w:bidi="fa-IR"/>
        </w:rPr>
        <w:t xml:space="preserve">بایست </w:t>
      </w:r>
      <w:r w:rsidRPr="003A0546">
        <w:rPr>
          <w:rFonts w:cs="B Nazanin" w:hint="cs"/>
          <w:sz w:val="24"/>
          <w:szCs w:val="24"/>
          <w:rtl/>
          <w:lang w:bidi="fa-IR"/>
        </w:rPr>
        <w:t>در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مدت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زمان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حضور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در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محل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کار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بخش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مربوطه،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هیچ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وجه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آن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بخش</w:t>
      </w:r>
      <w:r w:rsidRPr="003A0546">
        <w:rPr>
          <w:rFonts w:cs="B Nazanin"/>
          <w:sz w:val="24"/>
          <w:szCs w:val="24"/>
          <w:rtl/>
          <w:lang w:bidi="fa-IR"/>
        </w:rPr>
        <w:t xml:space="preserve"> (</w:t>
      </w:r>
      <w:r w:rsidRPr="003A0546">
        <w:rPr>
          <w:rFonts w:cs="B Nazanin" w:hint="cs"/>
          <w:sz w:val="24"/>
          <w:szCs w:val="24"/>
          <w:rtl/>
          <w:lang w:bidi="fa-IR"/>
        </w:rPr>
        <w:t>صندوق</w:t>
      </w:r>
      <w:r w:rsidRPr="003A0546">
        <w:rPr>
          <w:rFonts w:cs="B Nazanin"/>
          <w:sz w:val="24"/>
          <w:szCs w:val="24"/>
          <w:rtl/>
          <w:lang w:bidi="fa-IR"/>
        </w:rPr>
        <w:t xml:space="preserve">) </w:t>
      </w:r>
      <w:r w:rsidRPr="003A0546">
        <w:rPr>
          <w:rFonts w:cs="B Nazanin" w:hint="cs"/>
          <w:sz w:val="24"/>
          <w:szCs w:val="24"/>
          <w:rtl/>
          <w:lang w:bidi="fa-IR"/>
        </w:rPr>
        <w:t>را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ترک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ننمود</w:t>
      </w:r>
      <w:r w:rsidRPr="003A0546">
        <w:rPr>
          <w:rFonts w:cs="B Nazanin"/>
          <w:sz w:val="24"/>
          <w:szCs w:val="24"/>
          <w:rtl/>
          <w:lang w:bidi="fa-IR"/>
        </w:rPr>
        <w:t>ه و در صورت الزام با اطلاع سر صندوقدار یا رئیس بخش مربوطه اقدام به این کار نماید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2_</w:t>
      </w:r>
      <w:r w:rsid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0546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 xml:space="preserve">به هیچ وجه </w:t>
      </w:r>
      <w:r w:rsidR="003A0546">
        <w:rPr>
          <w:rFonts w:cs="B Nazanin" w:hint="cs"/>
          <w:sz w:val="24"/>
          <w:szCs w:val="24"/>
          <w:rtl/>
          <w:lang w:bidi="fa-IR"/>
        </w:rPr>
        <w:t xml:space="preserve">نباید </w:t>
      </w:r>
      <w:r w:rsidRPr="003A0546">
        <w:rPr>
          <w:rFonts w:cs="B Nazanin"/>
          <w:sz w:val="24"/>
          <w:szCs w:val="24"/>
          <w:rtl/>
          <w:lang w:bidi="fa-IR"/>
        </w:rPr>
        <w:t>اجازه ندهد سایرین به صندوق ایشان دسترسی پیدا کند یا در آن محل تجمع نماید که در هر صورت مسئولیت متوجه شخص صندوقدار می باشد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موظف به </w:t>
      </w:r>
      <w:r w:rsidRPr="003A0546">
        <w:rPr>
          <w:rFonts w:cs="B Nazanin"/>
          <w:sz w:val="24"/>
          <w:szCs w:val="24"/>
          <w:rtl/>
          <w:lang w:bidi="fa-IR"/>
        </w:rPr>
        <w:t>سند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>‌زدن در انتهای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>شیفت کاری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4_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C42847">
        <w:rPr>
          <w:rFonts w:cs="B Nazanin" w:hint="cs"/>
          <w:sz w:val="24"/>
          <w:szCs w:val="24"/>
          <w:rtl/>
          <w:lang w:bidi="fa-IR"/>
        </w:rPr>
        <w:t>موظ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ف به </w:t>
      </w:r>
      <w:r w:rsidRPr="003A0546">
        <w:rPr>
          <w:rFonts w:cs="B Nazanin" w:hint="cs"/>
          <w:sz w:val="24"/>
          <w:szCs w:val="24"/>
          <w:rtl/>
          <w:lang w:bidi="fa-IR"/>
        </w:rPr>
        <w:t>نوشتن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گزارش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روزانه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برای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مدیریت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در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انتهای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شیفت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کار</w:t>
      </w:r>
      <w:r w:rsidRPr="003A0546">
        <w:rPr>
          <w:rFonts w:cs="B Nazanin"/>
          <w:sz w:val="24"/>
          <w:szCs w:val="24"/>
          <w:rtl/>
          <w:lang w:bidi="fa-IR"/>
        </w:rPr>
        <w:t>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5_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لازم است موضوع قرارداد و امور ارجاعی را</w:t>
      </w:r>
      <w:r w:rsidRPr="003A0546">
        <w:rPr>
          <w:rFonts w:cs="B Nazanin"/>
          <w:sz w:val="24"/>
          <w:szCs w:val="24"/>
          <w:rtl/>
          <w:lang w:bidi="fa-IR"/>
        </w:rPr>
        <w:t xml:space="preserve"> با دستگاه کارت‌خوان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انجام دهد.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6_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متعهد به </w:t>
      </w:r>
      <w:r w:rsidRPr="003A0546">
        <w:rPr>
          <w:rFonts w:cs="B Nazanin"/>
          <w:sz w:val="24"/>
          <w:szCs w:val="24"/>
          <w:rtl/>
          <w:lang w:bidi="fa-IR"/>
        </w:rPr>
        <w:t>حفظ و نگهداری اموال با ارزش و رعایت نکات ایمنی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C60B8F" w:rsidRPr="003A0546" w:rsidRDefault="00C60B8F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lastRenderedPageBreak/>
        <w:t xml:space="preserve">7_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موظف است </w:t>
      </w:r>
      <w:r w:rsidRPr="003A0546">
        <w:rPr>
          <w:rFonts w:cs="B Nazanin"/>
          <w:sz w:val="24"/>
          <w:szCs w:val="24"/>
          <w:rtl/>
          <w:lang w:bidi="fa-IR"/>
        </w:rPr>
        <w:t>اسناد و مدارک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3A0546">
        <w:rPr>
          <w:rFonts w:cs="B Nazanin"/>
          <w:sz w:val="24"/>
          <w:szCs w:val="24"/>
          <w:rtl/>
          <w:lang w:bidi="fa-IR"/>
        </w:rPr>
        <w:t xml:space="preserve"> به‌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t>صورت روزانه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با</w:t>
      </w:r>
      <w:r w:rsidR="00E86F45" w:rsidRPr="003A0546">
        <w:rPr>
          <w:rFonts w:cs="B Nazanin"/>
          <w:sz w:val="24"/>
          <w:szCs w:val="24"/>
          <w:rtl/>
          <w:lang w:bidi="fa-IR"/>
        </w:rPr>
        <w:t>یگانی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نماید.</w:t>
      </w:r>
    </w:p>
    <w:p w:rsidR="00C60B8F" w:rsidRPr="003A0546" w:rsidRDefault="00C60B8F" w:rsidP="003A054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 xml:space="preserve">8_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 xml:space="preserve">صندوقدار 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موظف به </w:t>
      </w:r>
      <w:r w:rsidRPr="003A0546">
        <w:rPr>
          <w:rFonts w:cs="B Nazanin"/>
          <w:sz w:val="24"/>
          <w:szCs w:val="24"/>
          <w:rtl/>
          <w:lang w:bidi="fa-IR"/>
        </w:rPr>
        <w:t xml:space="preserve">انتقال وجوه دریافتی به حساب‌های بانکی و ارائه </w:t>
      </w:r>
      <w:r w:rsidRPr="003A0546">
        <w:rPr>
          <w:rFonts w:cs="B Nazanin" w:hint="cs"/>
          <w:sz w:val="24"/>
          <w:szCs w:val="24"/>
          <w:rtl/>
          <w:lang w:bidi="fa-IR"/>
        </w:rPr>
        <w:t>فیش‌های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دریافتی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از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بانک‌ها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به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واحد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امور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مال</w:t>
      </w:r>
      <w:r w:rsidRPr="003A0546">
        <w:rPr>
          <w:rFonts w:cs="B Nazanin"/>
          <w:sz w:val="24"/>
          <w:szCs w:val="24"/>
          <w:rtl/>
          <w:lang w:bidi="fa-IR"/>
        </w:rPr>
        <w:t>ی</w:t>
      </w:r>
      <w:r w:rsidR="00E86F45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E86F45" w:rsidRPr="009A632B" w:rsidRDefault="00C60B8F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9</w:t>
      </w:r>
      <w:r w:rsidR="00E86F45">
        <w:rPr>
          <w:rFonts w:cs="B Nazanin" w:hint="cs"/>
          <w:sz w:val="24"/>
          <w:szCs w:val="24"/>
          <w:rtl/>
          <w:lang w:bidi="fa-IR"/>
        </w:rPr>
        <w:t>_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6F45"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نامه‌ها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داخل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رعا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من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و اسلام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ل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که در اخت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 w:hint="eastAsia"/>
          <w:sz w:val="24"/>
          <w:szCs w:val="24"/>
          <w:rtl/>
          <w:lang w:bidi="fa-IR"/>
        </w:rPr>
        <w:t>ارش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شخص</w:t>
      </w:r>
      <w:r w:rsidR="00E86F45" w:rsidRPr="009A632B">
        <w:rPr>
          <w:rFonts w:cs="B Nazanin" w:hint="cs"/>
          <w:sz w:val="24"/>
          <w:szCs w:val="24"/>
          <w:rtl/>
          <w:lang w:bidi="fa-IR"/>
        </w:rPr>
        <w:t>ی</w:t>
      </w:r>
      <w:r w:rsidR="00E86F45" w:rsidRPr="009A632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="00E86F45" w:rsidRPr="009A632B">
        <w:rPr>
          <w:rFonts w:cs="B Nazanin"/>
          <w:sz w:val="24"/>
          <w:szCs w:val="24"/>
          <w:lang w:bidi="fa-IR"/>
        </w:rPr>
        <w:t>.</w:t>
      </w:r>
    </w:p>
    <w:p w:rsidR="00E86F45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</w:t>
      </w:r>
      <w:r>
        <w:rPr>
          <w:rFonts w:cs="Calibri" w:hint="cs"/>
          <w:sz w:val="24"/>
          <w:szCs w:val="24"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9A632B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ناش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تقص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،</w:t>
      </w:r>
      <w:r w:rsidRPr="009A632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فه</w:t>
      </w:r>
      <w:r w:rsidRPr="009A632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شان</w:t>
      </w:r>
      <w:r w:rsidRPr="009A632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E86F45" w:rsidRPr="009A632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</w:t>
      </w:r>
      <w:r>
        <w:rPr>
          <w:rFonts w:cs="Calibri" w:hint="cs"/>
          <w:sz w:val="24"/>
          <w:szCs w:val="24"/>
          <w:rtl/>
          <w:lang w:bidi="fa-IR"/>
        </w:rPr>
        <w:t>_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040A4B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قانون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شان</w:t>
      </w:r>
      <w:r w:rsidRPr="00040A4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</w:t>
      </w:r>
      <w:r>
        <w:rPr>
          <w:rFonts w:cs="Calibri" w:hint="cs"/>
          <w:sz w:val="24"/>
          <w:szCs w:val="24"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BC021B">
        <w:rPr>
          <w:rFonts w:cs="B Nazanin"/>
          <w:sz w:val="24"/>
          <w:szCs w:val="24"/>
          <w:rtl/>
          <w:lang w:bidi="fa-IR"/>
        </w:rPr>
        <w:t xml:space="preserve"> م</w:t>
      </w:r>
      <w:r w:rsidRPr="00BC021B">
        <w:rPr>
          <w:rFonts w:cs="B Nazanin" w:hint="cs"/>
          <w:sz w:val="24"/>
          <w:szCs w:val="24"/>
          <w:rtl/>
          <w:lang w:bidi="fa-IR"/>
        </w:rPr>
        <w:t>ی‌</w:t>
      </w:r>
      <w:r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Pr="00BC021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Pr="00BC021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گر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BC021B">
        <w:rPr>
          <w:rFonts w:cs="B Nazanin" w:hint="cs"/>
          <w:sz w:val="24"/>
          <w:szCs w:val="24"/>
          <w:rtl/>
          <w:lang w:bidi="fa-IR"/>
        </w:rPr>
        <w:t>ی</w:t>
      </w:r>
      <w:r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Pr="00BC021B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>قرارداد و در مقابل کارفرما نباش</w:t>
      </w:r>
      <w:r>
        <w:rPr>
          <w:rFonts w:cs="B Nazanin" w:hint="cs"/>
          <w:sz w:val="24"/>
          <w:szCs w:val="24"/>
          <w:rtl/>
          <w:lang w:bidi="fa-IR"/>
        </w:rPr>
        <w:t>د.</w:t>
      </w:r>
    </w:p>
    <w:p w:rsidR="00C60B8F" w:rsidRPr="003A0546" w:rsidRDefault="00C60B8F" w:rsidP="00E86F4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E86F45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3A0546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/>
          <w:sz w:val="24"/>
          <w:szCs w:val="24"/>
          <w:rtl/>
          <w:lang w:bidi="fa-IR"/>
        </w:rPr>
        <w:t>1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3A0546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ه‌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وظا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ف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3A0546">
        <w:rPr>
          <w:rFonts w:cs="B Nazanin" w:hint="cs"/>
          <w:sz w:val="24"/>
          <w:szCs w:val="24"/>
          <w:rtl/>
          <w:lang w:bidi="fa-IR"/>
        </w:rPr>
        <w:t>یی</w:t>
      </w:r>
      <w:r w:rsidRPr="003A0546">
        <w:rPr>
          <w:rFonts w:cs="B Nazanin"/>
          <w:sz w:val="24"/>
          <w:szCs w:val="24"/>
          <w:rtl/>
          <w:lang w:bidi="fa-IR"/>
        </w:rPr>
        <w:t xml:space="preserve"> کند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/>
          <w:sz w:val="24"/>
          <w:szCs w:val="24"/>
          <w:rtl/>
          <w:lang w:bidi="fa-IR"/>
        </w:rPr>
        <w:t>2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3A0546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خ</w:t>
      </w:r>
      <w:r w:rsidRPr="003A0546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eastAsia"/>
          <w:sz w:val="24"/>
          <w:szCs w:val="24"/>
          <w:rtl/>
          <w:lang w:bidi="fa-IR"/>
        </w:rPr>
        <w:t>،</w:t>
      </w:r>
      <w:r w:rsidRPr="003A0546">
        <w:rPr>
          <w:rFonts w:cs="B Nazanin"/>
          <w:sz w:val="24"/>
          <w:szCs w:val="24"/>
          <w:rtl/>
          <w:lang w:bidi="fa-IR"/>
        </w:rPr>
        <w:t xml:space="preserve">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شان</w:t>
      </w:r>
      <w:r w:rsidR="00E86F45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E86F45">
        <w:rPr>
          <w:rFonts w:cs="B Nazanin" w:hint="cs"/>
          <w:sz w:val="24"/>
          <w:szCs w:val="24"/>
          <w:rtl/>
          <w:lang w:bidi="fa-IR"/>
        </w:rPr>
        <w:t>أ</w:t>
      </w:r>
      <w:r w:rsidRPr="003A0546">
        <w:rPr>
          <w:rFonts w:cs="B Nazanin"/>
          <w:sz w:val="24"/>
          <w:szCs w:val="24"/>
          <w:rtl/>
          <w:lang w:bidi="fa-IR"/>
        </w:rPr>
        <w:t>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مه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گر</w:t>
      </w:r>
      <w:r w:rsidRPr="003A0546">
        <w:rPr>
          <w:rFonts w:cs="B Nazanin"/>
          <w:sz w:val="24"/>
          <w:szCs w:val="24"/>
          <w:rtl/>
          <w:lang w:bidi="fa-IR"/>
        </w:rPr>
        <w:t>، ب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مه</w:t>
      </w:r>
      <w:r w:rsidRPr="003A0546">
        <w:rPr>
          <w:rFonts w:cs="B Nazanin"/>
          <w:sz w:val="24"/>
          <w:szCs w:val="24"/>
          <w:rtl/>
          <w:lang w:bidi="fa-IR"/>
        </w:rPr>
        <w:t xml:space="preserve"> کند</w:t>
      </w:r>
      <w:r w:rsidRPr="003A0546">
        <w:rPr>
          <w:rFonts w:cs="B Nazanin"/>
          <w:sz w:val="24"/>
          <w:szCs w:val="24"/>
          <w:lang w:bidi="fa-IR"/>
        </w:rPr>
        <w:t>.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86F45" w:rsidRPr="009A632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E86F45" w:rsidRPr="009A632B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آ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د</w:t>
      </w:r>
      <w:r w:rsidRPr="003A0546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3A0546">
        <w:rPr>
          <w:rFonts w:cs="B Nazanin" w:hint="cs"/>
          <w:sz w:val="24"/>
          <w:szCs w:val="24"/>
          <w:rtl/>
          <w:lang w:bidi="fa-IR"/>
        </w:rPr>
        <w:t>یی‌</w:t>
      </w:r>
      <w:r w:rsidRPr="003A0546">
        <w:rPr>
          <w:rFonts w:cs="B Nazanin" w:hint="eastAsia"/>
          <w:sz w:val="24"/>
          <w:szCs w:val="24"/>
          <w:rtl/>
          <w:lang w:bidi="fa-IR"/>
        </w:rPr>
        <w:t>ها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شود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و 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تواند</w:t>
      </w:r>
      <w:r w:rsidRPr="003A0546">
        <w:rPr>
          <w:rFonts w:cs="B Nazanin"/>
          <w:sz w:val="24"/>
          <w:szCs w:val="24"/>
          <w:rtl/>
          <w:lang w:bidi="fa-IR"/>
        </w:rPr>
        <w:t xml:space="preserve">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</w:t>
      </w:r>
      <w:r w:rsidRPr="003A0546">
        <w:rPr>
          <w:rFonts w:cs="B Nazanin" w:hint="eastAsia"/>
          <w:sz w:val="24"/>
          <w:szCs w:val="24"/>
          <w:rtl/>
          <w:lang w:bidi="fa-IR"/>
        </w:rPr>
        <w:t>رارداد</w:t>
      </w:r>
      <w:r w:rsidRPr="003A0546">
        <w:rPr>
          <w:rFonts w:cs="B Nazanin"/>
          <w:sz w:val="24"/>
          <w:szCs w:val="24"/>
          <w:rtl/>
          <w:lang w:bidi="fa-IR"/>
        </w:rPr>
        <w:t xml:space="preserve"> نبا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د</w:t>
      </w:r>
      <w:r w:rsidRPr="003A0546">
        <w:rPr>
          <w:rFonts w:cs="B Nazanin"/>
          <w:sz w:val="24"/>
          <w:szCs w:val="24"/>
          <w:rtl/>
          <w:lang w:bidi="fa-IR"/>
        </w:rPr>
        <w:t xml:space="preserve"> تلق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/>
          <w:sz w:val="24"/>
          <w:szCs w:val="24"/>
          <w:rtl/>
          <w:lang w:bidi="fa-IR"/>
        </w:rPr>
        <w:t xml:space="preserve"> تفس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 معنو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در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خصوص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/>
          <w:sz w:val="24"/>
          <w:szCs w:val="24"/>
          <w:rtl/>
          <w:lang w:bidi="fa-IR"/>
        </w:rPr>
        <w:t xml:space="preserve">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ت‌ها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معنو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به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رد</w:t>
      </w:r>
      <w:r w:rsidRPr="003A054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ه‌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</w:t>
      </w:r>
      <w:r w:rsidRPr="003A0546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همچن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3A0546">
        <w:rPr>
          <w:rFonts w:cs="B Nazanin" w:hint="eastAsia"/>
          <w:sz w:val="24"/>
          <w:szCs w:val="24"/>
          <w:rtl/>
          <w:lang w:bidi="fa-IR"/>
        </w:rPr>
        <w:t>فظ</w:t>
      </w:r>
      <w:r w:rsidRPr="003A0546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خ</w:t>
      </w:r>
      <w:r w:rsidRPr="003A0546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ل</w:t>
      </w:r>
      <w:r w:rsidRPr="003A0546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/>
          <w:sz w:val="24"/>
          <w:szCs w:val="24"/>
          <w:rtl/>
          <w:lang w:bidi="fa-IR"/>
        </w:rPr>
        <w:lastRenderedPageBreak/>
        <w:t xml:space="preserve">بند،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3A0546">
        <w:rPr>
          <w:rFonts w:cs="B Nazanin" w:hint="eastAsia"/>
          <w:sz w:val="24"/>
          <w:szCs w:val="24"/>
          <w:rtl/>
          <w:lang w:bidi="fa-IR"/>
        </w:rPr>
        <w:t>حروف</w:t>
      </w:r>
      <w:r w:rsidRPr="003A0546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ت</w:t>
      </w:r>
      <w:r w:rsidRPr="003A0546">
        <w:rPr>
          <w:rFonts w:cs="B Nazanin"/>
          <w:sz w:val="24"/>
          <w:szCs w:val="24"/>
          <w:rtl/>
          <w:lang w:bidi="fa-IR"/>
        </w:rPr>
        <w:t xml:space="preserve"> فکر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جر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مه</w:t>
      </w:r>
      <w:r w:rsidRPr="003A0546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ر</w:t>
      </w:r>
      <w:r w:rsidRPr="003A0546">
        <w:rPr>
          <w:rFonts w:cs="B Nazanin"/>
          <w:sz w:val="24"/>
          <w:szCs w:val="24"/>
          <w:rtl/>
          <w:lang w:bidi="fa-IR"/>
        </w:rPr>
        <w:t xml:space="preserve"> جرا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است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3A0546">
        <w:rPr>
          <w:rFonts w:cs="B Nazanin"/>
          <w:sz w:val="24"/>
          <w:szCs w:val="24"/>
          <w:rtl/>
          <w:lang w:bidi="fa-IR"/>
        </w:rPr>
        <w:softHyphen/>
      </w:r>
      <w:r w:rsidRPr="003A0546">
        <w:rPr>
          <w:rFonts w:cs="B Nazanin" w:hint="cs"/>
          <w:sz w:val="24"/>
          <w:szCs w:val="24"/>
          <w:rtl/>
          <w:lang w:bidi="fa-IR"/>
        </w:rPr>
        <w:t>باشد</w:t>
      </w:r>
      <w:r w:rsidRPr="003A0546">
        <w:rPr>
          <w:rFonts w:cs="B Nazanin"/>
          <w:sz w:val="24"/>
          <w:szCs w:val="24"/>
          <w:rtl/>
          <w:lang w:bidi="fa-IR"/>
        </w:rPr>
        <w:t xml:space="preserve">. 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E86F45" w:rsidRPr="00DE6CA1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Pr="00E86F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86F45" w:rsidRPr="00040A4B" w:rsidRDefault="00E86F45" w:rsidP="00E86F4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A0546">
        <w:rPr>
          <w:rFonts w:cs="B Nazanin" w:hint="eastAsia"/>
          <w:sz w:val="24"/>
          <w:szCs w:val="24"/>
          <w:rtl/>
          <w:lang w:bidi="fa-IR"/>
        </w:rPr>
        <w:t>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3A0546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3A0546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3A0546">
        <w:rPr>
          <w:rFonts w:cs="B Nazanin"/>
          <w:sz w:val="24"/>
          <w:szCs w:val="24"/>
          <w:rtl/>
          <w:lang w:bidi="fa-IR"/>
        </w:rPr>
        <w:t xml:space="preserve"> ته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ه</w:t>
      </w:r>
      <w:r w:rsidRPr="003A0546">
        <w:rPr>
          <w:rFonts w:cs="B Nazanin"/>
          <w:sz w:val="24"/>
          <w:szCs w:val="24"/>
          <w:rtl/>
          <w:lang w:bidi="fa-IR"/>
        </w:rPr>
        <w:t xml:space="preserve"> و تنظ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م</w:t>
      </w:r>
      <w:r w:rsidRPr="003A0546">
        <w:rPr>
          <w:rFonts w:cs="B Nazanin"/>
          <w:sz w:val="24"/>
          <w:szCs w:val="24"/>
          <w:rtl/>
          <w:lang w:bidi="fa-IR"/>
        </w:rPr>
        <w:t xml:space="preserve"> و م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ان</w:t>
      </w:r>
      <w:r w:rsidRPr="003A0546">
        <w:rPr>
          <w:rFonts w:cs="B Nazanin"/>
          <w:sz w:val="24"/>
          <w:szCs w:val="24"/>
          <w:rtl/>
          <w:lang w:bidi="fa-IR"/>
        </w:rPr>
        <w:t xml:space="preserve"> طرف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کسان</w:t>
      </w:r>
      <w:r w:rsidRPr="003A0546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خ</w:t>
      </w:r>
      <w:r w:rsidRPr="003A0546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طرف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ن</w:t>
      </w:r>
      <w:r w:rsidRPr="003A0546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3A0546">
        <w:rPr>
          <w:rFonts w:cs="B Nazanin" w:hint="eastAsia"/>
          <w:sz w:val="24"/>
          <w:szCs w:val="24"/>
          <w:rtl/>
          <w:lang w:bidi="fa-IR"/>
        </w:rPr>
        <w:t>د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صندوقدار</w:t>
      </w:r>
      <w:r w:rsidRPr="003A0546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3A0546">
        <w:rPr>
          <w:rFonts w:cs="B Nazanin"/>
          <w:sz w:val="24"/>
          <w:szCs w:val="24"/>
          <w:rtl/>
          <w:lang w:bidi="fa-IR"/>
        </w:rPr>
        <w:t xml:space="preserve">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ک</w:t>
      </w:r>
      <w:r w:rsidRPr="003A0546">
        <w:rPr>
          <w:rFonts w:cs="B Nazanin"/>
          <w:sz w:val="24"/>
          <w:szCs w:val="24"/>
          <w:rtl/>
          <w:lang w:bidi="fa-IR"/>
        </w:rPr>
        <w:t xml:space="preserve"> نسخه ن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ز</w:t>
      </w:r>
      <w:r w:rsidRPr="003A0546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3A0546">
        <w:rPr>
          <w:rFonts w:cs="B Nazanin" w:hint="cs"/>
          <w:sz w:val="24"/>
          <w:szCs w:val="24"/>
          <w:rtl/>
          <w:lang w:bidi="fa-IR"/>
        </w:rPr>
        <w:t>ی</w:t>
      </w:r>
      <w:r w:rsidRPr="003A0546">
        <w:rPr>
          <w:rFonts w:cs="B Nazanin" w:hint="eastAsia"/>
          <w:sz w:val="24"/>
          <w:szCs w:val="24"/>
          <w:rtl/>
          <w:lang w:bidi="fa-IR"/>
        </w:rPr>
        <w:t>ل</w:t>
      </w:r>
      <w:r w:rsidRPr="003A0546">
        <w:rPr>
          <w:rFonts w:cs="B Nazanin"/>
          <w:sz w:val="24"/>
          <w:szCs w:val="24"/>
          <w:rtl/>
          <w:lang w:bidi="fa-IR"/>
        </w:rPr>
        <w:t xml:space="preserve"> م</w:t>
      </w:r>
      <w:r w:rsidRPr="003A0546">
        <w:rPr>
          <w:rFonts w:cs="B Nazanin" w:hint="cs"/>
          <w:sz w:val="24"/>
          <w:szCs w:val="24"/>
          <w:rtl/>
          <w:lang w:bidi="fa-IR"/>
        </w:rPr>
        <w:t>ی‌</w:t>
      </w:r>
      <w:r w:rsidRPr="003A0546">
        <w:rPr>
          <w:rFonts w:cs="B Nazanin" w:hint="eastAsia"/>
          <w:sz w:val="24"/>
          <w:szCs w:val="24"/>
          <w:rtl/>
          <w:lang w:bidi="fa-IR"/>
        </w:rPr>
        <w:t>شود</w:t>
      </w:r>
      <w:r w:rsidRPr="003A0546">
        <w:rPr>
          <w:rFonts w:cs="B Nazanin"/>
          <w:sz w:val="24"/>
          <w:szCs w:val="24"/>
          <w:rtl/>
          <w:lang w:bidi="fa-IR"/>
        </w:rPr>
        <w:t>.</w:t>
      </w:r>
    </w:p>
    <w:p w:rsidR="00C60B8F" w:rsidRPr="003A0546" w:rsidRDefault="00C60B8F" w:rsidP="00C60B8F">
      <w:pPr>
        <w:bidi/>
        <w:spacing w:before="1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82C64" w:rsidRPr="003A0546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082C64" w:rsidRPr="003A0546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36" w:rsidRDefault="00257736" w:rsidP="00082C64">
      <w:pPr>
        <w:spacing w:after="0" w:line="240" w:lineRule="auto"/>
      </w:pPr>
      <w:r>
        <w:separator/>
      </w:r>
    </w:p>
  </w:endnote>
  <w:endnote w:type="continuationSeparator" w:id="0">
    <w:p w:rsidR="00257736" w:rsidRDefault="00257736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A41" w:rsidRPr="005E6C6A" w:rsidRDefault="00DD6A41" w:rsidP="005E6C6A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DD6A41" w:rsidRPr="003A0546" w:rsidTr="00DD6A41"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A054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صندوقدار</w:t>
              </w:r>
            </w:p>
          </w:tc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A054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DD6A41" w:rsidRPr="003A0546" w:rsidTr="00DD6A41">
          <w:trPr>
            <w:trHeight w:val="764"/>
          </w:trPr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DD6A41" w:rsidRPr="003A0546" w:rsidRDefault="00DD6A41" w:rsidP="00DD6A41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DD6A41" w:rsidRDefault="0027610A" w:rsidP="00DD6A41">
        <w:pPr>
          <w:pStyle w:val="Footer"/>
          <w:bidi/>
          <w:jc w:val="center"/>
          <w:rPr>
            <w:rFonts w:cs="B Titr"/>
            <w:b/>
            <w:bCs/>
            <w:sz w:val="20"/>
            <w:szCs w:val="20"/>
            <w:rtl/>
          </w:rPr>
        </w:pPr>
      </w:p>
      <w:p w:rsidR="00082C64" w:rsidRDefault="00082C64" w:rsidP="003A054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4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36" w:rsidRDefault="00257736" w:rsidP="00082C64">
      <w:pPr>
        <w:spacing w:after="0" w:line="240" w:lineRule="auto"/>
      </w:pPr>
      <w:r>
        <w:separator/>
      </w:r>
    </w:p>
  </w:footnote>
  <w:footnote w:type="continuationSeparator" w:id="0">
    <w:p w:rsidR="00257736" w:rsidRDefault="00257736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209"/>
    <w:multiLevelType w:val="hybridMultilevel"/>
    <w:tmpl w:val="288CD586"/>
    <w:lvl w:ilvl="0" w:tplc="74E629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5E47"/>
    <w:rsid w:val="0001645B"/>
    <w:rsid w:val="00025079"/>
    <w:rsid w:val="00082C64"/>
    <w:rsid w:val="000F4AB9"/>
    <w:rsid w:val="001311EE"/>
    <w:rsid w:val="00181DB6"/>
    <w:rsid w:val="001E5EE0"/>
    <w:rsid w:val="00257736"/>
    <w:rsid w:val="0027610A"/>
    <w:rsid w:val="00283A8F"/>
    <w:rsid w:val="00326BED"/>
    <w:rsid w:val="00371379"/>
    <w:rsid w:val="00395ABF"/>
    <w:rsid w:val="003A0546"/>
    <w:rsid w:val="00467E75"/>
    <w:rsid w:val="004877EE"/>
    <w:rsid w:val="00533956"/>
    <w:rsid w:val="00550F96"/>
    <w:rsid w:val="00582234"/>
    <w:rsid w:val="005A5B16"/>
    <w:rsid w:val="005E6C6A"/>
    <w:rsid w:val="00682061"/>
    <w:rsid w:val="00726B5F"/>
    <w:rsid w:val="00772DAF"/>
    <w:rsid w:val="00824CAC"/>
    <w:rsid w:val="008E27E2"/>
    <w:rsid w:val="008F6D21"/>
    <w:rsid w:val="008F7C57"/>
    <w:rsid w:val="00AD2150"/>
    <w:rsid w:val="00AF3150"/>
    <w:rsid w:val="00B22807"/>
    <w:rsid w:val="00B50493"/>
    <w:rsid w:val="00BB2DBC"/>
    <w:rsid w:val="00BC5879"/>
    <w:rsid w:val="00BE5113"/>
    <w:rsid w:val="00BF77B6"/>
    <w:rsid w:val="00C416A5"/>
    <w:rsid w:val="00C42847"/>
    <w:rsid w:val="00C60B8F"/>
    <w:rsid w:val="00CD0DD6"/>
    <w:rsid w:val="00D043AD"/>
    <w:rsid w:val="00D25EF3"/>
    <w:rsid w:val="00D57D95"/>
    <w:rsid w:val="00DD6A41"/>
    <w:rsid w:val="00E74AC5"/>
    <w:rsid w:val="00E86F45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F2E5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D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12</cp:revision>
  <dcterms:created xsi:type="dcterms:W3CDTF">2022-01-30T10:42:00Z</dcterms:created>
  <dcterms:modified xsi:type="dcterms:W3CDTF">2022-07-16T07:05:00Z</dcterms:modified>
</cp:coreProperties>
</file>